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E2C" w:rsidRPr="00B15053" w:rsidRDefault="008E003E" w:rsidP="00B15053">
      <w:pPr>
        <w:spacing w:line="240" w:lineRule="auto"/>
        <w:rPr>
          <w:b/>
        </w:rPr>
      </w:pPr>
      <w:r w:rsidRPr="00B15053">
        <w:rPr>
          <w:b/>
        </w:rPr>
        <w:t>Psychology</w:t>
      </w:r>
    </w:p>
    <w:p w:rsidR="008E003E" w:rsidRPr="00B15053" w:rsidRDefault="008E003E" w:rsidP="00B15053">
      <w:pPr>
        <w:spacing w:line="240" w:lineRule="auto"/>
        <w:rPr>
          <w:b/>
        </w:rPr>
      </w:pPr>
      <w:r w:rsidRPr="00B15053">
        <w:rPr>
          <w:b/>
        </w:rPr>
        <w:t>Section 2 Vocabulary</w:t>
      </w:r>
    </w:p>
    <w:p w:rsidR="008E003E" w:rsidRDefault="008E003E" w:rsidP="00B15053">
      <w:pPr>
        <w:spacing w:line="240" w:lineRule="auto"/>
        <w:rPr>
          <w:b/>
        </w:rPr>
      </w:pPr>
      <w:r w:rsidRPr="00B15053">
        <w:rPr>
          <w:b/>
        </w:rPr>
        <w:t>2.1</w:t>
      </w:r>
    </w:p>
    <w:p w:rsidR="00B15053" w:rsidRPr="00B15053" w:rsidRDefault="00B15053" w:rsidP="00B15053">
      <w:pPr>
        <w:spacing w:line="240" w:lineRule="auto"/>
      </w:pPr>
      <w:r w:rsidRPr="00B15053">
        <w:t>Nature vs. Nurture Debate</w:t>
      </w:r>
    </w:p>
    <w:p w:rsidR="00B15053" w:rsidRPr="00B15053" w:rsidRDefault="00B15053" w:rsidP="00B15053">
      <w:pPr>
        <w:spacing w:line="240" w:lineRule="auto"/>
      </w:pPr>
      <w:proofErr w:type="spellStart"/>
      <w:r w:rsidRPr="00B15053">
        <w:t>Interactionist</w:t>
      </w:r>
      <w:proofErr w:type="spellEnd"/>
      <w:r w:rsidRPr="00B15053">
        <w:t xml:space="preserve"> approach</w:t>
      </w:r>
    </w:p>
    <w:p w:rsidR="00B15053" w:rsidRDefault="00B15053" w:rsidP="00B15053">
      <w:pPr>
        <w:spacing w:line="240" w:lineRule="auto"/>
      </w:pPr>
      <w:r w:rsidRPr="00B15053">
        <w:t>Reductionist</w:t>
      </w:r>
    </w:p>
    <w:p w:rsidR="00B15053" w:rsidRDefault="00B15053" w:rsidP="00B15053">
      <w:pPr>
        <w:spacing w:line="240" w:lineRule="auto"/>
      </w:pPr>
      <w:r>
        <w:t>Neurons</w:t>
      </w:r>
    </w:p>
    <w:p w:rsidR="00B15053" w:rsidRDefault="00B15053" w:rsidP="00B15053">
      <w:pPr>
        <w:spacing w:line="240" w:lineRule="auto"/>
      </w:pPr>
      <w:r>
        <w:t>Neurotransmission</w:t>
      </w:r>
    </w:p>
    <w:p w:rsidR="00B15053" w:rsidRDefault="00B15053" w:rsidP="00B15053">
      <w:pPr>
        <w:spacing w:line="240" w:lineRule="auto"/>
      </w:pPr>
      <w:r>
        <w:t>Neurotransmitters</w:t>
      </w:r>
    </w:p>
    <w:p w:rsidR="00B15053" w:rsidRDefault="00B15053" w:rsidP="00B15053">
      <w:pPr>
        <w:spacing w:line="240" w:lineRule="auto"/>
      </w:pPr>
      <w:r>
        <w:t>Synapse</w:t>
      </w:r>
    </w:p>
    <w:p w:rsidR="00B15053" w:rsidRDefault="00B15053" w:rsidP="00B15053">
      <w:pPr>
        <w:spacing w:line="240" w:lineRule="auto"/>
      </w:pPr>
      <w:r>
        <w:t>Terminal Buttons</w:t>
      </w:r>
    </w:p>
    <w:p w:rsidR="00B15053" w:rsidRDefault="00B15053" w:rsidP="00B15053">
      <w:pPr>
        <w:spacing w:line="240" w:lineRule="auto"/>
      </w:pPr>
      <w:r>
        <w:t>Tokyo University (</w:t>
      </w:r>
      <w:proofErr w:type="spellStart"/>
      <w:r>
        <w:t>Kasamatsu</w:t>
      </w:r>
      <w:proofErr w:type="spellEnd"/>
      <w:r>
        <w:t xml:space="preserve"> and Hirai, 1999)</w:t>
      </w:r>
    </w:p>
    <w:p w:rsidR="00B15053" w:rsidRDefault="00B15053" w:rsidP="00B15053">
      <w:pPr>
        <w:spacing w:line="240" w:lineRule="auto"/>
      </w:pPr>
      <w:r>
        <w:t xml:space="preserve">Martinez and </w:t>
      </w:r>
      <w:proofErr w:type="spellStart"/>
      <w:r>
        <w:t>Kesner</w:t>
      </w:r>
      <w:proofErr w:type="spellEnd"/>
      <w:r>
        <w:t xml:space="preserve"> (1991)</w:t>
      </w:r>
    </w:p>
    <w:p w:rsidR="00B15053" w:rsidRDefault="00B15053" w:rsidP="00B15053">
      <w:pPr>
        <w:spacing w:line="240" w:lineRule="auto"/>
      </w:pPr>
      <w:r>
        <w:t>Longitudinal Study</w:t>
      </w:r>
    </w:p>
    <w:p w:rsidR="00B15053" w:rsidRDefault="00B15053" w:rsidP="00B15053">
      <w:pPr>
        <w:spacing w:line="240" w:lineRule="auto"/>
      </w:pPr>
      <w:r>
        <w:t xml:space="preserve">Case Study:  </w:t>
      </w:r>
      <w:proofErr w:type="spellStart"/>
      <w:r>
        <w:t>Phineas</w:t>
      </w:r>
      <w:proofErr w:type="spellEnd"/>
      <w:r>
        <w:t xml:space="preserve"> Gage</w:t>
      </w:r>
    </w:p>
    <w:p w:rsidR="00B15053" w:rsidRDefault="00B15053" w:rsidP="00B15053">
      <w:pPr>
        <w:spacing w:line="240" w:lineRule="auto"/>
      </w:pPr>
      <w:r>
        <w:t xml:space="preserve">Paul </w:t>
      </w:r>
      <w:proofErr w:type="spellStart"/>
      <w:r>
        <w:t>Broca</w:t>
      </w:r>
      <w:proofErr w:type="spellEnd"/>
      <w:r>
        <w:t xml:space="preserve"> (1861)</w:t>
      </w:r>
    </w:p>
    <w:p w:rsidR="00B15053" w:rsidRDefault="00B15053" w:rsidP="00B15053">
      <w:pPr>
        <w:spacing w:line="240" w:lineRule="auto"/>
      </w:pPr>
      <w:r>
        <w:t xml:space="preserve">Carl </w:t>
      </w:r>
      <w:proofErr w:type="spellStart"/>
      <w:r>
        <w:t>Wernicke</w:t>
      </w:r>
      <w:proofErr w:type="spellEnd"/>
      <w:r>
        <w:t xml:space="preserve"> (1874)</w:t>
      </w:r>
    </w:p>
    <w:p w:rsidR="0024126D" w:rsidRDefault="0024126D" w:rsidP="00B15053">
      <w:pPr>
        <w:spacing w:line="240" w:lineRule="auto"/>
      </w:pPr>
      <w:r>
        <w:t>Kim and Hirsch (1997)</w:t>
      </w:r>
    </w:p>
    <w:p w:rsidR="0024126D" w:rsidRDefault="0024126D" w:rsidP="00B15053">
      <w:pPr>
        <w:spacing w:line="240" w:lineRule="auto"/>
      </w:pPr>
      <w:r>
        <w:t>Invasive techniques</w:t>
      </w:r>
    </w:p>
    <w:p w:rsidR="005754B3" w:rsidRDefault="005754B3" w:rsidP="00B15053">
      <w:pPr>
        <w:spacing w:line="240" w:lineRule="auto"/>
      </w:pPr>
      <w:r>
        <w:t>EEG</w:t>
      </w:r>
    </w:p>
    <w:p w:rsidR="005754B3" w:rsidRDefault="005754B3" w:rsidP="00B15053">
      <w:pPr>
        <w:spacing w:line="240" w:lineRule="auto"/>
      </w:pPr>
      <w:r>
        <w:t>PET</w:t>
      </w:r>
    </w:p>
    <w:p w:rsidR="005754B3" w:rsidRDefault="005754B3" w:rsidP="00B15053">
      <w:pPr>
        <w:spacing w:line="240" w:lineRule="auto"/>
      </w:pPr>
      <w:proofErr w:type="spellStart"/>
      <w:proofErr w:type="gramStart"/>
      <w:r>
        <w:t>fMRI</w:t>
      </w:r>
      <w:proofErr w:type="spellEnd"/>
      <w:proofErr w:type="gramEnd"/>
    </w:p>
    <w:p w:rsidR="005754B3" w:rsidRDefault="005754B3" w:rsidP="00B15053">
      <w:pPr>
        <w:spacing w:line="240" w:lineRule="auto"/>
      </w:pPr>
      <w:r>
        <w:t>Brain Plasticity</w:t>
      </w:r>
    </w:p>
    <w:p w:rsidR="005754B3" w:rsidRDefault="005754B3" w:rsidP="00B15053">
      <w:pPr>
        <w:spacing w:line="240" w:lineRule="auto"/>
      </w:pPr>
      <w:proofErr w:type="spellStart"/>
      <w:r>
        <w:t>Dendritic</w:t>
      </w:r>
      <w:proofErr w:type="spellEnd"/>
      <w:r>
        <w:t xml:space="preserve"> Branching</w:t>
      </w:r>
    </w:p>
    <w:p w:rsidR="005754B3" w:rsidRDefault="005754B3" w:rsidP="00B15053">
      <w:pPr>
        <w:spacing w:line="240" w:lineRule="auto"/>
      </w:pPr>
      <w:proofErr w:type="spellStart"/>
      <w:r>
        <w:t>Rosenzwieg</w:t>
      </w:r>
      <w:proofErr w:type="spellEnd"/>
      <w:r>
        <w:t xml:space="preserve"> and Bennett (1972)</w:t>
      </w:r>
    </w:p>
    <w:p w:rsidR="005754B3" w:rsidRDefault="005754B3" w:rsidP="00B15053">
      <w:pPr>
        <w:spacing w:line="240" w:lineRule="auto"/>
      </w:pPr>
      <w:r>
        <w:t>Davidson (2004)</w:t>
      </w:r>
    </w:p>
    <w:p w:rsidR="005754B3" w:rsidRDefault="005754B3" w:rsidP="00B15053">
      <w:pPr>
        <w:spacing w:line="240" w:lineRule="auto"/>
      </w:pPr>
      <w:r>
        <w:t>Mirror Neurons</w:t>
      </w:r>
    </w:p>
    <w:p w:rsidR="005754B3" w:rsidRDefault="005754B3" w:rsidP="00B15053">
      <w:pPr>
        <w:spacing w:line="240" w:lineRule="auto"/>
      </w:pPr>
      <w:proofErr w:type="spellStart"/>
      <w:r>
        <w:t>Iacoboni</w:t>
      </w:r>
      <w:proofErr w:type="spellEnd"/>
      <w:r>
        <w:t xml:space="preserve"> (2004)</w:t>
      </w:r>
    </w:p>
    <w:p w:rsidR="005754B3" w:rsidRDefault="005754B3" w:rsidP="00B15053">
      <w:pPr>
        <w:spacing w:line="240" w:lineRule="auto"/>
      </w:pPr>
      <w:r>
        <w:lastRenderedPageBreak/>
        <w:t>Adrenaline</w:t>
      </w:r>
    </w:p>
    <w:p w:rsidR="005754B3" w:rsidRDefault="005754B3" w:rsidP="00B15053">
      <w:pPr>
        <w:spacing w:line="240" w:lineRule="auto"/>
      </w:pPr>
      <w:proofErr w:type="spellStart"/>
      <w:r>
        <w:t>Cortisol</w:t>
      </w:r>
      <w:proofErr w:type="spellEnd"/>
    </w:p>
    <w:p w:rsidR="005754B3" w:rsidRDefault="005754B3" w:rsidP="00B15053">
      <w:pPr>
        <w:spacing w:line="240" w:lineRule="auto"/>
      </w:pPr>
      <w:r>
        <w:t>Melatonin</w:t>
      </w:r>
    </w:p>
    <w:p w:rsidR="005754B3" w:rsidRDefault="005754B3" w:rsidP="00B15053">
      <w:pPr>
        <w:spacing w:line="240" w:lineRule="auto"/>
      </w:pPr>
      <w:proofErr w:type="spellStart"/>
      <w:r>
        <w:t>Oxytocin</w:t>
      </w:r>
      <w:proofErr w:type="spellEnd"/>
    </w:p>
    <w:p w:rsidR="005754B3" w:rsidRDefault="005754B3" w:rsidP="00B15053">
      <w:pPr>
        <w:spacing w:line="240" w:lineRule="auto"/>
      </w:pPr>
      <w:r>
        <w:t xml:space="preserve">Testosterone </w:t>
      </w:r>
    </w:p>
    <w:p w:rsidR="005754B3" w:rsidRDefault="005754B3" w:rsidP="00B15053">
      <w:pPr>
        <w:spacing w:line="240" w:lineRule="auto"/>
      </w:pPr>
      <w:proofErr w:type="spellStart"/>
      <w:r>
        <w:t>Oestrogen</w:t>
      </w:r>
      <w:proofErr w:type="spellEnd"/>
    </w:p>
    <w:p w:rsidR="005754B3" w:rsidRDefault="005754B3" w:rsidP="00B15053">
      <w:pPr>
        <w:spacing w:line="240" w:lineRule="auto"/>
      </w:pPr>
      <w:r>
        <w:t>Seasonal Affective Disorder (SAD)</w:t>
      </w:r>
    </w:p>
    <w:p w:rsidR="005754B3" w:rsidRDefault="005754B3" w:rsidP="00B15053">
      <w:pPr>
        <w:spacing w:line="240" w:lineRule="auto"/>
      </w:pPr>
    </w:p>
    <w:p w:rsidR="005754B3" w:rsidRPr="006533A1" w:rsidRDefault="005754B3" w:rsidP="00B15053">
      <w:pPr>
        <w:spacing w:line="240" w:lineRule="auto"/>
        <w:rPr>
          <w:b/>
        </w:rPr>
      </w:pPr>
      <w:r w:rsidRPr="006533A1">
        <w:rPr>
          <w:b/>
        </w:rPr>
        <w:t>2.2</w:t>
      </w:r>
    </w:p>
    <w:p w:rsidR="005754B3" w:rsidRDefault="005754B3" w:rsidP="00B15053">
      <w:pPr>
        <w:spacing w:line="240" w:lineRule="auto"/>
      </w:pPr>
      <w:proofErr w:type="spellStart"/>
      <w:r>
        <w:t>Behavioural</w:t>
      </w:r>
      <w:proofErr w:type="spellEnd"/>
      <w:r>
        <w:t xml:space="preserve"> genetics</w:t>
      </w:r>
    </w:p>
    <w:p w:rsidR="005754B3" w:rsidRDefault="005754B3" w:rsidP="00B15053">
      <w:pPr>
        <w:spacing w:line="240" w:lineRule="auto"/>
      </w:pPr>
      <w:r>
        <w:t>Diathesis-stress model</w:t>
      </w:r>
    </w:p>
    <w:p w:rsidR="005754B3" w:rsidRDefault="005754B3" w:rsidP="00B15053">
      <w:pPr>
        <w:spacing w:line="240" w:lineRule="auto"/>
      </w:pPr>
      <w:r>
        <w:t>Inheritance</w:t>
      </w:r>
    </w:p>
    <w:p w:rsidR="005754B3" w:rsidRDefault="005754B3" w:rsidP="00B15053">
      <w:pPr>
        <w:spacing w:line="240" w:lineRule="auto"/>
      </w:pPr>
      <w:r>
        <w:t>Monozygotic</w:t>
      </w:r>
    </w:p>
    <w:p w:rsidR="005754B3" w:rsidRDefault="005754B3" w:rsidP="00B15053">
      <w:pPr>
        <w:spacing w:line="240" w:lineRule="auto"/>
      </w:pPr>
      <w:proofErr w:type="spellStart"/>
      <w:r>
        <w:t>Dizygotic</w:t>
      </w:r>
      <w:proofErr w:type="spellEnd"/>
    </w:p>
    <w:p w:rsidR="005754B3" w:rsidRDefault="005754B3" w:rsidP="00B15053">
      <w:pPr>
        <w:spacing w:line="240" w:lineRule="auto"/>
      </w:pPr>
      <w:r>
        <w:t>Concordance rate</w:t>
      </w:r>
    </w:p>
    <w:p w:rsidR="005754B3" w:rsidRDefault="007D5AA1" w:rsidP="00B15053">
      <w:pPr>
        <w:spacing w:line="240" w:lineRule="auto"/>
      </w:pPr>
      <w:r>
        <w:t>Charles Spearman: G Factor</w:t>
      </w:r>
    </w:p>
    <w:p w:rsidR="007D5AA1" w:rsidRDefault="007D5AA1" w:rsidP="00B15053">
      <w:pPr>
        <w:spacing w:line="240" w:lineRule="auto"/>
      </w:pPr>
      <w:r>
        <w:t>Meta-analysis</w:t>
      </w:r>
    </w:p>
    <w:p w:rsidR="007D5AA1" w:rsidRDefault="007D5AA1" w:rsidP="00B15053">
      <w:pPr>
        <w:spacing w:line="240" w:lineRule="auto"/>
      </w:pPr>
      <w:r>
        <w:t>Minnesota Twin Study (Bouchard et al. 1990)</w:t>
      </w:r>
    </w:p>
    <w:p w:rsidR="007D5AA1" w:rsidRDefault="007D5AA1" w:rsidP="00B15053">
      <w:pPr>
        <w:spacing w:line="240" w:lineRule="auto"/>
      </w:pPr>
      <w:proofErr w:type="spellStart"/>
      <w:r>
        <w:t>Scarr</w:t>
      </w:r>
      <w:proofErr w:type="spellEnd"/>
      <w:r>
        <w:t xml:space="preserve"> and Weinberg (1977) and Horn (1979)</w:t>
      </w:r>
    </w:p>
    <w:p w:rsidR="007D5AA1" w:rsidRDefault="007D5AA1" w:rsidP="00B15053">
      <w:pPr>
        <w:spacing w:line="240" w:lineRule="auto"/>
      </w:pPr>
      <w:r>
        <w:t>Less effort Hypothesis</w:t>
      </w:r>
    </w:p>
    <w:p w:rsidR="007D5AA1" w:rsidRDefault="007D5AA1" w:rsidP="00B15053">
      <w:pPr>
        <w:spacing w:line="240" w:lineRule="auto"/>
      </w:pPr>
      <w:proofErr w:type="spellStart"/>
      <w:r>
        <w:t>Plomin</w:t>
      </w:r>
      <w:proofErr w:type="spellEnd"/>
      <w:r>
        <w:t xml:space="preserve"> and </w:t>
      </w:r>
      <w:proofErr w:type="spellStart"/>
      <w:r>
        <w:t>Petrill</w:t>
      </w:r>
      <w:proofErr w:type="spellEnd"/>
      <w:r>
        <w:t xml:space="preserve"> (1997)</w:t>
      </w:r>
    </w:p>
    <w:p w:rsidR="007D5AA1" w:rsidRDefault="007D5AA1" w:rsidP="00B15053">
      <w:pPr>
        <w:spacing w:line="240" w:lineRule="auto"/>
      </w:pPr>
      <w:r>
        <w:t>The Flynn Effect</w:t>
      </w:r>
    </w:p>
    <w:p w:rsidR="007D5AA1" w:rsidRDefault="007D5AA1" w:rsidP="00B15053">
      <w:pPr>
        <w:spacing w:line="240" w:lineRule="auto"/>
      </w:pPr>
      <w:r>
        <w:t>Theory of natural selection</w:t>
      </w:r>
    </w:p>
    <w:p w:rsidR="007D5AA1" w:rsidRDefault="007D5AA1" w:rsidP="00B15053">
      <w:pPr>
        <w:spacing w:line="240" w:lineRule="auto"/>
      </w:pPr>
      <w:r>
        <w:t>Adaptation</w:t>
      </w:r>
    </w:p>
    <w:p w:rsidR="007D5AA1" w:rsidRDefault="007D5AA1" w:rsidP="00B15053">
      <w:pPr>
        <w:spacing w:line="240" w:lineRule="auto"/>
      </w:pPr>
      <w:proofErr w:type="spellStart"/>
      <w:r>
        <w:t>Fessler</w:t>
      </w:r>
      <w:proofErr w:type="spellEnd"/>
      <w:r>
        <w:t xml:space="preserve"> (2006)</w:t>
      </w:r>
    </w:p>
    <w:p w:rsidR="007D5AA1" w:rsidRDefault="007D5AA1" w:rsidP="00B15053">
      <w:pPr>
        <w:spacing w:line="240" w:lineRule="auto"/>
      </w:pPr>
      <w:r>
        <w:t>Curtis (2004)</w:t>
      </w:r>
    </w:p>
    <w:p w:rsidR="007D5AA1" w:rsidRDefault="007D5AA1" w:rsidP="00B15053">
      <w:pPr>
        <w:spacing w:line="240" w:lineRule="auto"/>
      </w:pPr>
    </w:p>
    <w:p w:rsidR="007D5AA1" w:rsidRDefault="007D5AA1" w:rsidP="00B15053">
      <w:pPr>
        <w:spacing w:line="240" w:lineRule="auto"/>
      </w:pPr>
    </w:p>
    <w:p w:rsidR="007D5AA1" w:rsidRPr="006533A1" w:rsidRDefault="007D5AA1" w:rsidP="00B15053">
      <w:pPr>
        <w:spacing w:line="240" w:lineRule="auto"/>
        <w:rPr>
          <w:b/>
        </w:rPr>
      </w:pPr>
      <w:r w:rsidRPr="006533A1">
        <w:rPr>
          <w:b/>
        </w:rPr>
        <w:lastRenderedPageBreak/>
        <w:t xml:space="preserve">2.3 </w:t>
      </w:r>
    </w:p>
    <w:p w:rsidR="007D5AA1" w:rsidRDefault="007D5AA1" w:rsidP="00B15053">
      <w:pPr>
        <w:spacing w:line="240" w:lineRule="auto"/>
      </w:pPr>
      <w:r>
        <w:t>Discuss how biological, cognitive, and socio-cultural factors can contribute to criminal behavior.</w:t>
      </w:r>
    </w:p>
    <w:p w:rsidR="006533A1" w:rsidRDefault="006533A1" w:rsidP="00B15053">
      <w:pPr>
        <w:spacing w:line="240" w:lineRule="auto"/>
      </w:pPr>
      <w:r>
        <w:t>Blair (1999)</w:t>
      </w:r>
    </w:p>
    <w:p w:rsidR="007D5AA1" w:rsidRDefault="007D5AA1" w:rsidP="00B15053">
      <w:pPr>
        <w:spacing w:line="240" w:lineRule="auto"/>
      </w:pPr>
      <w:r>
        <w:t>Risk factors</w:t>
      </w:r>
    </w:p>
    <w:p w:rsidR="007D5AA1" w:rsidRDefault="007D5AA1" w:rsidP="00B15053">
      <w:pPr>
        <w:spacing w:line="240" w:lineRule="auto"/>
      </w:pPr>
      <w:r>
        <w:t>Frontal Brain Hypothesis</w:t>
      </w:r>
    </w:p>
    <w:p w:rsidR="007D5AA1" w:rsidRDefault="007D5AA1" w:rsidP="00B15053">
      <w:pPr>
        <w:spacing w:line="240" w:lineRule="auto"/>
      </w:pPr>
      <w:r>
        <w:t>Cognitive distortions</w:t>
      </w:r>
    </w:p>
    <w:p w:rsidR="006533A1" w:rsidRDefault="006533A1" w:rsidP="00B15053">
      <w:pPr>
        <w:spacing w:line="240" w:lineRule="auto"/>
      </w:pPr>
      <w:r>
        <w:t>Rational choice theory</w:t>
      </w:r>
    </w:p>
    <w:p w:rsidR="006533A1" w:rsidRDefault="006533A1" w:rsidP="00B15053">
      <w:pPr>
        <w:spacing w:line="240" w:lineRule="auto"/>
      </w:pPr>
      <w:r>
        <w:t>Structural poverty</w:t>
      </w:r>
    </w:p>
    <w:p w:rsidR="006533A1" w:rsidRDefault="006533A1" w:rsidP="00B15053">
      <w:pPr>
        <w:spacing w:line="240" w:lineRule="auto"/>
      </w:pPr>
      <w:r>
        <w:t>Self-fulfilling prophecy</w:t>
      </w:r>
    </w:p>
    <w:p w:rsidR="006533A1" w:rsidRDefault="006533A1" w:rsidP="00B15053">
      <w:pPr>
        <w:spacing w:line="240" w:lineRule="auto"/>
      </w:pPr>
      <w:proofErr w:type="spellStart"/>
      <w:r>
        <w:t>Jahoda</w:t>
      </w:r>
      <w:proofErr w:type="spellEnd"/>
      <w:r>
        <w:t xml:space="preserve"> (1954)</w:t>
      </w:r>
    </w:p>
    <w:p w:rsidR="007D5AA1" w:rsidRDefault="007D5AA1" w:rsidP="00B15053">
      <w:pPr>
        <w:spacing w:line="240" w:lineRule="auto"/>
      </w:pPr>
    </w:p>
    <w:p w:rsidR="007D5AA1" w:rsidRDefault="007D5AA1" w:rsidP="00B15053">
      <w:pPr>
        <w:spacing w:line="240" w:lineRule="auto"/>
      </w:pPr>
    </w:p>
    <w:p w:rsidR="005754B3" w:rsidRPr="00B15053" w:rsidRDefault="005754B3" w:rsidP="00B15053">
      <w:pPr>
        <w:spacing w:line="240" w:lineRule="auto"/>
      </w:pPr>
    </w:p>
    <w:p w:rsidR="00B15053" w:rsidRPr="00B15053" w:rsidRDefault="00B15053" w:rsidP="00B15053">
      <w:pPr>
        <w:spacing w:line="240" w:lineRule="auto"/>
        <w:rPr>
          <w:b/>
        </w:rPr>
      </w:pPr>
    </w:p>
    <w:p w:rsidR="008E003E" w:rsidRDefault="008E003E"/>
    <w:sectPr w:rsidR="008E003E" w:rsidSect="00F61E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003E"/>
    <w:rsid w:val="0024126D"/>
    <w:rsid w:val="005754B3"/>
    <w:rsid w:val="006533A1"/>
    <w:rsid w:val="007B2867"/>
    <w:rsid w:val="007D5AA1"/>
    <w:rsid w:val="008E003E"/>
    <w:rsid w:val="00B15053"/>
    <w:rsid w:val="00F61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E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Lee</dc:creator>
  <cp:keywords/>
  <dc:description/>
  <cp:lastModifiedBy>Marcus Lee</cp:lastModifiedBy>
  <cp:revision>1</cp:revision>
  <dcterms:created xsi:type="dcterms:W3CDTF">2009-09-29T15:19:00Z</dcterms:created>
  <dcterms:modified xsi:type="dcterms:W3CDTF">2009-09-29T17:47:00Z</dcterms:modified>
</cp:coreProperties>
</file>